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584D2">
      <w:pPr>
        <w:pStyle w:val="4"/>
        <w:spacing w:before="0" w:beforeAutospacing="0" w:after="0" w:afterAutospacing="0" w:line="360" w:lineRule="auto"/>
        <w:jc w:val="center"/>
        <w:rPr>
          <w:rFonts w:ascii="仿宋" w:hAnsi="仿宋" w:eastAsia="仿宋" w:cs="Tahoma"/>
          <w:b/>
          <w:color w:val="000000"/>
          <w:sz w:val="44"/>
          <w:szCs w:val="44"/>
        </w:rPr>
      </w:pPr>
      <w:r>
        <w:rPr>
          <w:rFonts w:hint="eastAsia" w:ascii="仿宋" w:hAnsi="仿宋" w:eastAsia="仿宋" w:cs="Tahoma"/>
          <w:b/>
          <w:color w:val="000000"/>
          <w:sz w:val="44"/>
          <w:szCs w:val="44"/>
        </w:rPr>
        <w:t>开放课题管理办法</w:t>
      </w:r>
    </w:p>
    <w:p w14:paraId="64E60EFE"/>
    <w:p w14:paraId="446115E3">
      <w:pPr>
        <w:widowControl/>
        <w:spacing w:line="315" w:lineRule="atLeast"/>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b/>
          <w:color w:val="000000" w:themeColor="text1"/>
          <w:kern w:val="0"/>
          <w:sz w:val="28"/>
          <w:szCs w:val="28"/>
          <w14:textFill>
            <w14:solidFill>
              <w14:schemeClr w14:val="tx1"/>
            </w14:solidFill>
          </w14:textFill>
        </w:rPr>
        <w:t>第一条</w:t>
      </w:r>
      <w:r>
        <w:rPr>
          <w:rFonts w:ascii="Calibri" w:hAnsi="Calibri" w:eastAsia="仿宋" w:cs="Calibri"/>
          <w:b/>
          <w:color w:val="000000" w:themeColor="text1"/>
          <w:kern w:val="0"/>
          <w:sz w:val="28"/>
          <w:szCs w:val="28"/>
          <w14:textFill>
            <w14:solidFill>
              <w14:schemeClr w14:val="tx1"/>
            </w14:solidFill>
          </w14:textFill>
        </w:rPr>
        <w:t xml:space="preserve">  </w:t>
      </w:r>
      <w:r>
        <w:rPr>
          <w:rFonts w:hint="eastAsia" w:ascii="仿宋" w:hAnsi="仿宋" w:eastAsia="仿宋" w:cs="Tahoma"/>
          <w:color w:val="000000" w:themeColor="text1"/>
          <w:kern w:val="0"/>
          <w:sz w:val="28"/>
          <w:szCs w:val="28"/>
          <w14:textFill>
            <w14:solidFill>
              <w14:schemeClr w14:val="tx1"/>
            </w14:solidFill>
          </w14:textFill>
        </w:rPr>
        <w:t>结题要求：课题负责人在研期间，须以</w:t>
      </w:r>
      <w:r>
        <w:rPr>
          <w:rFonts w:hint="eastAsia" w:ascii="仿宋" w:hAnsi="仿宋" w:eastAsia="仿宋" w:cs="Tahoma"/>
          <w:color w:val="000000" w:themeColor="text1"/>
          <w:kern w:val="0"/>
          <w:sz w:val="28"/>
          <w:szCs w:val="28"/>
          <w:lang w:val="en-US" w:eastAsia="zh-CN"/>
          <w14:textFill>
            <w14:solidFill>
              <w14:schemeClr w14:val="tx1"/>
            </w14:solidFill>
          </w14:textFill>
        </w:rPr>
        <w:t>通讯作者或者第一作者</w:t>
      </w:r>
      <w:r>
        <w:rPr>
          <w:rFonts w:hint="eastAsia" w:ascii="仿宋" w:hAnsi="仿宋" w:eastAsia="仿宋" w:cs="Tahoma"/>
          <w:color w:val="000000" w:themeColor="text1"/>
          <w:kern w:val="0"/>
          <w:sz w:val="28"/>
          <w:szCs w:val="28"/>
          <w14:textFill>
            <w14:solidFill>
              <w14:schemeClr w14:val="tx1"/>
            </w14:solidFill>
          </w14:textFill>
        </w:rPr>
        <w:t>发表SCI收录期刊论文1篇及以上。</w:t>
      </w:r>
    </w:p>
    <w:p w14:paraId="4D480876">
      <w:pPr>
        <w:widowControl/>
        <w:spacing w:line="315" w:lineRule="atLeast"/>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b/>
          <w:color w:val="000000" w:themeColor="text1"/>
          <w:kern w:val="0"/>
          <w:sz w:val="28"/>
          <w:szCs w:val="28"/>
          <w14:textFill>
            <w14:solidFill>
              <w14:schemeClr w14:val="tx1"/>
            </w14:solidFill>
          </w14:textFill>
        </w:rPr>
        <w:t>第二条</w:t>
      </w:r>
      <w:r>
        <w:rPr>
          <w:rFonts w:ascii="Calibri" w:hAnsi="Calibri" w:eastAsia="仿宋" w:cs="Calibri"/>
          <w:color w:val="000000" w:themeColor="text1"/>
          <w:kern w:val="0"/>
          <w:sz w:val="28"/>
          <w:szCs w:val="28"/>
          <w14:textFill>
            <w14:solidFill>
              <w14:schemeClr w14:val="tx1"/>
            </w14:solidFill>
          </w14:textFill>
        </w:rPr>
        <w:t xml:space="preserve">  </w:t>
      </w:r>
      <w:r>
        <w:rPr>
          <w:rFonts w:hint="eastAsia" w:ascii="仿宋" w:hAnsi="仿宋" w:eastAsia="仿宋" w:cs="Tahoma"/>
          <w:color w:val="000000" w:themeColor="text1"/>
          <w:kern w:val="0"/>
          <w:sz w:val="28"/>
          <w:szCs w:val="28"/>
          <w14:textFill>
            <w14:solidFill>
              <w14:schemeClr w14:val="tx1"/>
            </w14:solidFill>
          </w14:textFill>
        </w:rPr>
        <w:t>发表论文必须按一下规定明确标注，否则所发表按未达到结题要求论处。</w:t>
      </w:r>
    </w:p>
    <w:p w14:paraId="2E58CEE5">
      <w:pPr>
        <w:widowControl/>
        <w:spacing w:line="315" w:lineRule="atLeast"/>
        <w:ind w:firstLine="480"/>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color w:val="000000" w:themeColor="text1"/>
          <w:kern w:val="0"/>
          <w:sz w:val="28"/>
          <w:szCs w:val="28"/>
          <w14:textFill>
            <w14:solidFill>
              <w14:schemeClr w14:val="tx1"/>
            </w14:solidFill>
          </w14:textFill>
        </w:rPr>
        <w:t xml:space="preserve">（一）英文期刊论文标明第一完成单位为“Plastic Surgery Institute, Shandong Second Medical University, </w:t>
      </w:r>
      <w:r>
        <w:rPr>
          <w:rFonts w:hint="eastAsia" w:ascii="仿宋" w:hAnsi="仿宋" w:eastAsia="仿宋" w:cs="Tahoma"/>
          <w:color w:val="000000"/>
          <w:sz w:val="28"/>
          <w:szCs w:val="28"/>
        </w:rPr>
        <w:t>Shandong Provincial Key Laboratory for Tissue Regeneration and Repair &amp; Reconstruction (Under Preparation)</w:t>
      </w:r>
      <w:r>
        <w:rPr>
          <w:rFonts w:hint="eastAsia" w:ascii="仿宋" w:hAnsi="仿宋" w:eastAsia="仿宋" w:cs="Tahoma"/>
          <w:color w:val="000000"/>
          <w:sz w:val="28"/>
          <w:szCs w:val="28"/>
          <w:lang w:val="en-US" w:eastAsia="zh-CN"/>
        </w:rPr>
        <w:t xml:space="preserve">, </w:t>
      </w:r>
      <w:r>
        <w:rPr>
          <w:rFonts w:hint="eastAsia" w:ascii="仿宋" w:hAnsi="仿宋" w:eastAsia="仿宋" w:cs="Tahoma"/>
          <w:color w:val="000000" w:themeColor="text1"/>
          <w:kern w:val="0"/>
          <w:sz w:val="28"/>
          <w:szCs w:val="28"/>
          <w14:textFill>
            <w14:solidFill>
              <w14:schemeClr w14:val="tx1"/>
            </w14:solidFill>
          </w14:textFill>
        </w:rPr>
        <w:t xml:space="preserve">Weifang, Shandong 261053, PR China”；同时，英文期刊论文应在“Acknowledgement”中写明：“This research was supported by Open Foundation of </w:t>
      </w:r>
      <w:r>
        <w:rPr>
          <w:rFonts w:hint="eastAsia" w:ascii="仿宋" w:hAnsi="仿宋" w:eastAsia="仿宋" w:cs="Tahoma"/>
          <w:color w:val="000000"/>
          <w:sz w:val="28"/>
          <w:szCs w:val="28"/>
        </w:rPr>
        <w:t>Shandong Provincial Key Laboratory for Tissue Regeneration and Repair &amp; Reconstruction (Under Preparation)</w:t>
      </w:r>
      <w:r>
        <w:rPr>
          <w:rFonts w:hint="eastAsia" w:ascii="仿宋" w:hAnsi="仿宋" w:eastAsia="仿宋" w:cs="Tahoma"/>
          <w:color w:val="000000" w:themeColor="text1"/>
          <w:kern w:val="0"/>
          <w:sz w:val="28"/>
          <w:szCs w:val="28"/>
          <w14:textFill>
            <w14:solidFill>
              <w14:schemeClr w14:val="tx1"/>
            </w14:solidFill>
          </w14:textFill>
        </w:rPr>
        <w:t>(项目编号)”。不能按期达到结题要求者，重点实验室有权终止课题、不再批准报销费用。</w:t>
      </w:r>
    </w:p>
    <w:p w14:paraId="7DEBF852">
      <w:pPr>
        <w:widowControl/>
        <w:spacing w:line="315" w:lineRule="atLeast"/>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b/>
          <w:color w:val="000000" w:themeColor="text1"/>
          <w:kern w:val="0"/>
          <w:sz w:val="28"/>
          <w:szCs w:val="28"/>
          <w14:textFill>
            <w14:solidFill>
              <w14:schemeClr w14:val="tx1"/>
            </w14:solidFill>
          </w14:textFill>
        </w:rPr>
        <w:t>第</w:t>
      </w:r>
      <w:r>
        <w:rPr>
          <w:rFonts w:hint="eastAsia" w:ascii="仿宋" w:hAnsi="仿宋" w:eastAsia="仿宋" w:cs="Tahoma"/>
          <w:b/>
          <w:color w:val="000000" w:themeColor="text1"/>
          <w:kern w:val="0"/>
          <w:sz w:val="28"/>
          <w:szCs w:val="28"/>
          <w:lang w:val="en-US" w:eastAsia="zh-CN"/>
          <w14:textFill>
            <w14:solidFill>
              <w14:schemeClr w14:val="tx1"/>
            </w14:solidFill>
          </w14:textFill>
        </w:rPr>
        <w:t>三</w:t>
      </w:r>
      <w:r>
        <w:rPr>
          <w:rFonts w:hint="eastAsia" w:ascii="仿宋" w:hAnsi="仿宋" w:eastAsia="仿宋" w:cs="Tahoma"/>
          <w:b/>
          <w:color w:val="000000" w:themeColor="text1"/>
          <w:kern w:val="0"/>
          <w:sz w:val="28"/>
          <w:szCs w:val="28"/>
          <w14:textFill>
            <w14:solidFill>
              <w14:schemeClr w14:val="tx1"/>
            </w14:solidFill>
          </w14:textFill>
        </w:rPr>
        <w:t>条</w:t>
      </w:r>
      <w:r>
        <w:rPr>
          <w:rFonts w:ascii="Calibri" w:hAnsi="Calibri" w:eastAsia="仿宋" w:cs="Calibri"/>
          <w:b/>
          <w:color w:val="000000" w:themeColor="text1"/>
          <w:kern w:val="0"/>
          <w:sz w:val="28"/>
          <w:szCs w:val="28"/>
          <w14:textFill>
            <w14:solidFill>
              <w14:schemeClr w14:val="tx1"/>
            </w14:solidFill>
          </w14:textFill>
        </w:rPr>
        <w:t xml:space="preserve">   </w:t>
      </w:r>
      <w:r>
        <w:rPr>
          <w:rFonts w:hint="eastAsia" w:ascii="仿宋" w:hAnsi="仿宋" w:eastAsia="仿宋" w:cs="Tahoma"/>
          <w:color w:val="000000" w:themeColor="text1"/>
          <w:kern w:val="0"/>
          <w:sz w:val="28"/>
          <w:szCs w:val="28"/>
          <w:highlight w:val="none"/>
          <w14:textFill>
            <w14:solidFill>
              <w14:schemeClr w14:val="tx1"/>
            </w14:solidFill>
          </w14:textFill>
        </w:rPr>
        <w:t>开放课题执行期限为</w:t>
      </w:r>
      <w:r>
        <w:rPr>
          <w:rFonts w:hint="eastAsia" w:ascii="仿宋" w:hAnsi="仿宋" w:eastAsia="仿宋" w:cs="Tahoma"/>
          <w:color w:val="000000" w:themeColor="text1"/>
          <w:kern w:val="0"/>
          <w:sz w:val="28"/>
          <w:szCs w:val="28"/>
          <w:highlight w:val="none"/>
          <w:lang w:val="en-US" w:eastAsia="zh-CN"/>
          <w14:textFill>
            <w14:solidFill>
              <w14:schemeClr w14:val="tx1"/>
            </w14:solidFill>
          </w14:textFill>
        </w:rPr>
        <w:t>2</w:t>
      </w:r>
      <w:r>
        <w:rPr>
          <w:rFonts w:hint="eastAsia" w:ascii="仿宋" w:hAnsi="仿宋" w:eastAsia="仿宋" w:cs="Tahoma"/>
          <w:color w:val="000000" w:themeColor="text1"/>
          <w:kern w:val="0"/>
          <w:sz w:val="28"/>
          <w:szCs w:val="28"/>
          <w:highlight w:val="none"/>
          <w14:textFill>
            <w14:solidFill>
              <w14:schemeClr w14:val="tx1"/>
            </w14:solidFill>
          </w14:textFill>
        </w:rPr>
        <w:t>年。</w:t>
      </w:r>
      <w:r>
        <w:rPr>
          <w:rFonts w:hint="eastAsia" w:ascii="仿宋" w:hAnsi="仿宋" w:eastAsia="仿宋" w:cs="Tahoma"/>
          <w:color w:val="000000" w:themeColor="text1"/>
          <w:kern w:val="0"/>
          <w:sz w:val="28"/>
          <w:szCs w:val="28"/>
          <w14:textFill>
            <w14:solidFill>
              <w14:schemeClr w14:val="tx1"/>
            </w14:solidFill>
          </w14:textFill>
        </w:rPr>
        <w:t>对到期不能达到以上结题要求者的处理：</w:t>
      </w:r>
    </w:p>
    <w:p w14:paraId="3501CD3F">
      <w:pPr>
        <w:widowControl/>
        <w:spacing w:line="315" w:lineRule="atLeast"/>
        <w:ind w:firstLine="480"/>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color w:val="000000" w:themeColor="text1"/>
          <w:kern w:val="0"/>
          <w:sz w:val="28"/>
          <w:szCs w:val="28"/>
          <w14:textFill>
            <w14:solidFill>
              <w14:schemeClr w14:val="tx1"/>
            </w14:solidFill>
          </w14:textFill>
        </w:rPr>
        <w:t>（一）取消课题负责人所在单位的所有人员以后申请本实验室开放课题的资格。</w:t>
      </w:r>
    </w:p>
    <w:p w14:paraId="06815FA8">
      <w:pPr>
        <w:widowControl/>
        <w:spacing w:line="315" w:lineRule="atLeast"/>
        <w:ind w:firstLine="480"/>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color w:val="000000" w:themeColor="text1"/>
          <w:kern w:val="0"/>
          <w:sz w:val="28"/>
          <w:szCs w:val="28"/>
          <w14:textFill>
            <w14:solidFill>
              <w14:schemeClr w14:val="tx1"/>
            </w14:solidFill>
          </w14:textFill>
        </w:rPr>
        <w:t>（二）重点实验室按期立即终止经费报销。</w:t>
      </w:r>
    </w:p>
    <w:p w14:paraId="5D59E259">
      <w:pPr>
        <w:widowControl/>
        <w:spacing w:line="315" w:lineRule="atLeast"/>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b/>
          <w:color w:val="000000" w:themeColor="text1"/>
          <w:kern w:val="0"/>
          <w:sz w:val="28"/>
          <w:szCs w:val="28"/>
          <w14:textFill>
            <w14:solidFill>
              <w14:schemeClr w14:val="tx1"/>
            </w14:solidFill>
          </w14:textFill>
        </w:rPr>
        <w:t>第</w:t>
      </w:r>
      <w:r>
        <w:rPr>
          <w:rFonts w:hint="eastAsia" w:ascii="仿宋" w:hAnsi="仿宋" w:eastAsia="仿宋" w:cs="Tahoma"/>
          <w:b/>
          <w:color w:val="000000" w:themeColor="text1"/>
          <w:kern w:val="0"/>
          <w:sz w:val="28"/>
          <w:szCs w:val="28"/>
          <w:lang w:val="en-US" w:eastAsia="zh-CN"/>
          <w14:textFill>
            <w14:solidFill>
              <w14:schemeClr w14:val="tx1"/>
            </w14:solidFill>
          </w14:textFill>
        </w:rPr>
        <w:t>四</w:t>
      </w:r>
      <w:r>
        <w:rPr>
          <w:rFonts w:hint="eastAsia" w:ascii="仿宋" w:hAnsi="仿宋" w:eastAsia="仿宋" w:cs="Tahoma"/>
          <w:b/>
          <w:color w:val="000000" w:themeColor="text1"/>
          <w:kern w:val="0"/>
          <w:sz w:val="28"/>
          <w:szCs w:val="28"/>
          <w14:textFill>
            <w14:solidFill>
              <w14:schemeClr w14:val="tx1"/>
            </w14:solidFill>
          </w14:textFill>
        </w:rPr>
        <w:t>条</w:t>
      </w:r>
      <w:r>
        <w:rPr>
          <w:rFonts w:ascii="Calibri" w:hAnsi="Calibri" w:eastAsia="仿宋" w:cs="Calibri"/>
          <w:color w:val="000000" w:themeColor="text1"/>
          <w:kern w:val="0"/>
          <w:sz w:val="28"/>
          <w:szCs w:val="28"/>
          <w14:textFill>
            <w14:solidFill>
              <w14:schemeClr w14:val="tx1"/>
            </w14:solidFill>
          </w14:textFill>
        </w:rPr>
        <w:t xml:space="preserve">   </w:t>
      </w:r>
      <w:r>
        <w:rPr>
          <w:rFonts w:hint="eastAsia" w:ascii="仿宋" w:hAnsi="仿宋" w:eastAsia="仿宋" w:cs="Tahoma"/>
          <w:color w:val="000000" w:themeColor="text1"/>
          <w:kern w:val="0"/>
          <w:sz w:val="28"/>
          <w:szCs w:val="28"/>
          <w14:textFill>
            <w14:solidFill>
              <w14:schemeClr w14:val="tx1"/>
            </w14:solidFill>
          </w14:textFill>
        </w:rPr>
        <w:t>课题负责人要于每年12月31日前，向重点实验室报送年度任务执行报告。课题负责人不按时提交年度报告或未按时完成计划任务进度，重点实验室将终止经费的报销。</w:t>
      </w:r>
    </w:p>
    <w:p w14:paraId="2B8F4409">
      <w:pPr>
        <w:widowControl/>
        <w:spacing w:line="315" w:lineRule="atLeast"/>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b/>
          <w:color w:val="000000" w:themeColor="text1"/>
          <w:kern w:val="0"/>
          <w:sz w:val="28"/>
          <w:szCs w:val="28"/>
          <w14:textFill>
            <w14:solidFill>
              <w14:schemeClr w14:val="tx1"/>
            </w14:solidFill>
          </w14:textFill>
        </w:rPr>
        <w:t>第</w:t>
      </w:r>
      <w:r>
        <w:rPr>
          <w:rFonts w:hint="eastAsia" w:ascii="仿宋" w:hAnsi="仿宋" w:eastAsia="仿宋" w:cs="Tahoma"/>
          <w:b/>
          <w:color w:val="000000" w:themeColor="text1"/>
          <w:kern w:val="0"/>
          <w:sz w:val="28"/>
          <w:szCs w:val="28"/>
          <w:lang w:val="en-US" w:eastAsia="zh-CN"/>
          <w14:textFill>
            <w14:solidFill>
              <w14:schemeClr w14:val="tx1"/>
            </w14:solidFill>
          </w14:textFill>
        </w:rPr>
        <w:t>五</w:t>
      </w:r>
      <w:r>
        <w:rPr>
          <w:rFonts w:hint="eastAsia" w:ascii="仿宋" w:hAnsi="仿宋" w:eastAsia="仿宋" w:cs="Tahoma"/>
          <w:b/>
          <w:color w:val="000000" w:themeColor="text1"/>
          <w:kern w:val="0"/>
          <w:sz w:val="28"/>
          <w:szCs w:val="28"/>
          <w14:textFill>
            <w14:solidFill>
              <w14:schemeClr w14:val="tx1"/>
            </w14:solidFill>
          </w14:textFill>
        </w:rPr>
        <w:t>条</w:t>
      </w:r>
      <w:r>
        <w:rPr>
          <w:rFonts w:ascii="Calibri" w:hAnsi="Calibri" w:eastAsia="仿宋" w:cs="Calibri"/>
          <w:b/>
          <w:color w:val="000000" w:themeColor="text1"/>
          <w:kern w:val="0"/>
          <w:sz w:val="28"/>
          <w:szCs w:val="28"/>
          <w14:textFill>
            <w14:solidFill>
              <w14:schemeClr w14:val="tx1"/>
            </w14:solidFill>
          </w14:textFill>
        </w:rPr>
        <w:t xml:space="preserve">   </w:t>
      </w:r>
      <w:r>
        <w:rPr>
          <w:rFonts w:hint="eastAsia" w:ascii="仿宋" w:hAnsi="仿宋" w:eastAsia="仿宋" w:cs="Tahoma"/>
          <w:color w:val="000000" w:themeColor="text1"/>
          <w:kern w:val="0"/>
          <w:sz w:val="28"/>
          <w:szCs w:val="28"/>
          <w14:textFill>
            <w14:solidFill>
              <w14:schemeClr w14:val="tx1"/>
            </w14:solidFill>
          </w14:textFill>
        </w:rPr>
        <w:t>经费报销规定：</w:t>
      </w:r>
    </w:p>
    <w:p w14:paraId="1D5B9D0C">
      <w:pPr>
        <w:widowControl/>
        <w:spacing w:line="315" w:lineRule="atLeast"/>
        <w:ind w:firstLine="480"/>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color w:val="000000" w:themeColor="text1"/>
          <w:kern w:val="0"/>
          <w:sz w:val="28"/>
          <w:szCs w:val="28"/>
          <w14:textFill>
            <w14:solidFill>
              <w14:schemeClr w14:val="tx1"/>
            </w14:solidFill>
          </w14:textFill>
        </w:rPr>
        <w:t>（一）报销范围仅限用于本项目实验研究产生的费用。</w:t>
      </w:r>
    </w:p>
    <w:p w14:paraId="708A6611">
      <w:pPr>
        <w:widowControl/>
        <w:spacing w:line="315" w:lineRule="atLeast"/>
        <w:ind w:firstLine="480"/>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color w:val="000000" w:themeColor="text1"/>
          <w:kern w:val="0"/>
          <w:sz w:val="28"/>
          <w:szCs w:val="28"/>
          <w14:textFill>
            <w14:solidFill>
              <w14:schemeClr w14:val="tx1"/>
            </w14:solidFill>
          </w14:textFill>
        </w:rPr>
        <w:t>（二）课题负责人报销经费须经</w:t>
      </w:r>
      <w:r>
        <w:rPr>
          <w:rFonts w:hint="eastAsia" w:ascii="仿宋" w:hAnsi="仿宋" w:eastAsia="仿宋" w:cs="Tahoma"/>
          <w:color w:val="000000" w:themeColor="text1"/>
          <w:kern w:val="0"/>
          <w:sz w:val="28"/>
          <w:szCs w:val="28"/>
          <w:lang w:val="en-US" w:eastAsia="zh-CN"/>
          <w14:textFill>
            <w14:solidFill>
              <w14:schemeClr w14:val="tx1"/>
            </w14:solidFill>
          </w14:textFill>
        </w:rPr>
        <w:t>项目负责人</w:t>
      </w:r>
      <w:r>
        <w:rPr>
          <w:rFonts w:hint="eastAsia" w:ascii="仿宋" w:hAnsi="仿宋" w:eastAsia="仿宋" w:cs="Tahoma"/>
          <w:color w:val="000000" w:themeColor="text1"/>
          <w:kern w:val="0"/>
          <w:sz w:val="28"/>
          <w:szCs w:val="28"/>
          <w14:textFill>
            <w14:solidFill>
              <w14:schemeClr w14:val="tx1"/>
            </w14:solidFill>
          </w14:textFill>
        </w:rPr>
        <w:t>签字后，方能报销。</w:t>
      </w:r>
    </w:p>
    <w:p w14:paraId="310D3842">
      <w:pPr>
        <w:widowControl/>
        <w:spacing w:line="315" w:lineRule="atLeast"/>
        <w:ind w:firstLine="480"/>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color w:val="000000" w:themeColor="text1"/>
          <w:kern w:val="0"/>
          <w:sz w:val="28"/>
          <w:szCs w:val="28"/>
          <w14:textFill>
            <w14:solidFill>
              <w14:schemeClr w14:val="tx1"/>
            </w14:solidFill>
          </w14:textFill>
        </w:rPr>
        <w:t>（三）每次报销金额不得超过</w:t>
      </w:r>
      <w:r>
        <w:rPr>
          <w:rFonts w:hint="eastAsia" w:ascii="仿宋" w:hAnsi="仿宋" w:eastAsia="仿宋" w:cs="Tahoma"/>
          <w:color w:val="000000" w:themeColor="text1"/>
          <w:kern w:val="0"/>
          <w:sz w:val="28"/>
          <w:szCs w:val="28"/>
          <w:lang w:val="en-US" w:eastAsia="zh-CN"/>
          <w14:textFill>
            <w14:solidFill>
              <w14:schemeClr w14:val="tx1"/>
            </w14:solidFill>
          </w14:textFill>
        </w:rPr>
        <w:t>一万</w:t>
      </w:r>
      <w:r>
        <w:rPr>
          <w:rFonts w:hint="eastAsia" w:ascii="仿宋" w:hAnsi="仿宋" w:eastAsia="仿宋" w:cs="Tahoma"/>
          <w:color w:val="000000" w:themeColor="text1"/>
          <w:kern w:val="0"/>
          <w:sz w:val="28"/>
          <w:szCs w:val="28"/>
          <w14:textFill>
            <w14:solidFill>
              <w14:schemeClr w14:val="tx1"/>
            </w14:solidFill>
          </w14:textFill>
        </w:rPr>
        <w:t>元。</w:t>
      </w:r>
      <w:bookmarkStart w:id="0" w:name="_GoBack"/>
      <w:bookmarkEnd w:id="0"/>
    </w:p>
    <w:p w14:paraId="5591EFB1">
      <w:pPr>
        <w:widowControl/>
        <w:spacing w:line="315" w:lineRule="atLeast"/>
        <w:ind w:firstLine="480"/>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color w:val="000000" w:themeColor="text1"/>
          <w:kern w:val="0"/>
          <w:sz w:val="28"/>
          <w:szCs w:val="28"/>
          <w14:textFill>
            <w14:solidFill>
              <w14:schemeClr w14:val="tx1"/>
            </w14:solidFill>
          </w14:textFill>
        </w:rPr>
        <w:t>（四）项目启动第一年内从未执行经费者，重点实验室有权终止其课题、不再批准报销费用。</w:t>
      </w:r>
    </w:p>
    <w:p w14:paraId="5E5424A0">
      <w:pPr>
        <w:widowControl/>
        <w:spacing w:line="315" w:lineRule="atLeast"/>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b/>
          <w:color w:val="000000" w:themeColor="text1"/>
          <w:kern w:val="0"/>
          <w:sz w:val="28"/>
          <w:szCs w:val="28"/>
          <w14:textFill>
            <w14:solidFill>
              <w14:schemeClr w14:val="tx1"/>
            </w14:solidFill>
          </w14:textFill>
        </w:rPr>
        <w:t>第</w:t>
      </w:r>
      <w:r>
        <w:rPr>
          <w:rFonts w:hint="eastAsia" w:ascii="仿宋" w:hAnsi="仿宋" w:eastAsia="仿宋" w:cs="Tahoma"/>
          <w:b/>
          <w:color w:val="000000" w:themeColor="text1"/>
          <w:kern w:val="0"/>
          <w:sz w:val="28"/>
          <w:szCs w:val="28"/>
          <w:lang w:val="en-US" w:eastAsia="zh-CN"/>
          <w14:textFill>
            <w14:solidFill>
              <w14:schemeClr w14:val="tx1"/>
            </w14:solidFill>
          </w14:textFill>
        </w:rPr>
        <w:t>六</w:t>
      </w:r>
      <w:r>
        <w:rPr>
          <w:rFonts w:hint="eastAsia" w:ascii="仿宋" w:hAnsi="仿宋" w:eastAsia="仿宋" w:cs="Tahoma"/>
          <w:b/>
          <w:color w:val="000000" w:themeColor="text1"/>
          <w:kern w:val="0"/>
          <w:sz w:val="28"/>
          <w:szCs w:val="28"/>
          <w14:textFill>
            <w14:solidFill>
              <w14:schemeClr w14:val="tx1"/>
            </w14:solidFill>
          </w14:textFill>
        </w:rPr>
        <w:t>条</w:t>
      </w:r>
      <w:r>
        <w:rPr>
          <w:rFonts w:ascii="Calibri" w:hAnsi="Calibri" w:eastAsia="仿宋" w:cs="Calibri"/>
          <w:color w:val="000000" w:themeColor="text1"/>
          <w:kern w:val="0"/>
          <w:sz w:val="28"/>
          <w:szCs w:val="28"/>
          <w14:textFill>
            <w14:solidFill>
              <w14:schemeClr w14:val="tx1"/>
            </w14:solidFill>
          </w14:textFill>
        </w:rPr>
        <w:t xml:space="preserve">   </w:t>
      </w:r>
      <w:r>
        <w:rPr>
          <w:rFonts w:hint="eastAsia" w:ascii="仿宋" w:hAnsi="仿宋" w:eastAsia="仿宋" w:cs="Tahoma"/>
          <w:color w:val="000000" w:themeColor="text1"/>
          <w:kern w:val="0"/>
          <w:sz w:val="28"/>
          <w:szCs w:val="28"/>
          <w14:textFill>
            <w14:solidFill>
              <w14:schemeClr w14:val="tx1"/>
            </w14:solidFill>
          </w14:textFill>
        </w:rPr>
        <w:t>课题负责人如果不能按期结题，只可申请延期结题一次，延期最长期限为壹年，并须向重点实验室提交书面延期结题申请书，详细说明原因，经导师同意签字、重点实验室审核批准后，方能延期结题。</w:t>
      </w:r>
    </w:p>
    <w:p w14:paraId="4055280F">
      <w:pPr>
        <w:widowControl/>
        <w:spacing w:line="315" w:lineRule="atLeast"/>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b/>
          <w:color w:val="000000" w:themeColor="text1"/>
          <w:kern w:val="0"/>
          <w:sz w:val="28"/>
          <w:szCs w:val="28"/>
          <w14:textFill>
            <w14:solidFill>
              <w14:schemeClr w14:val="tx1"/>
            </w14:solidFill>
          </w14:textFill>
        </w:rPr>
        <w:t>第</w:t>
      </w:r>
      <w:r>
        <w:rPr>
          <w:rFonts w:hint="eastAsia" w:ascii="仿宋" w:hAnsi="仿宋" w:eastAsia="仿宋" w:cs="Tahoma"/>
          <w:b/>
          <w:color w:val="000000" w:themeColor="text1"/>
          <w:kern w:val="0"/>
          <w:sz w:val="28"/>
          <w:szCs w:val="28"/>
          <w:lang w:val="en-US" w:eastAsia="zh-CN"/>
          <w14:textFill>
            <w14:solidFill>
              <w14:schemeClr w14:val="tx1"/>
            </w14:solidFill>
          </w14:textFill>
        </w:rPr>
        <w:t>七</w:t>
      </w:r>
      <w:r>
        <w:rPr>
          <w:rFonts w:hint="eastAsia" w:ascii="仿宋" w:hAnsi="仿宋" w:eastAsia="仿宋" w:cs="Tahoma"/>
          <w:b/>
          <w:color w:val="000000" w:themeColor="text1"/>
          <w:kern w:val="0"/>
          <w:sz w:val="28"/>
          <w:szCs w:val="28"/>
          <w14:textFill>
            <w14:solidFill>
              <w14:schemeClr w14:val="tx1"/>
            </w14:solidFill>
          </w14:textFill>
        </w:rPr>
        <w:t>条</w:t>
      </w:r>
      <w:r>
        <w:rPr>
          <w:rFonts w:ascii="Calibri" w:hAnsi="Calibri" w:eastAsia="仿宋" w:cs="Calibri"/>
          <w:b/>
          <w:color w:val="000000" w:themeColor="text1"/>
          <w:kern w:val="0"/>
          <w:sz w:val="28"/>
          <w:szCs w:val="28"/>
          <w14:textFill>
            <w14:solidFill>
              <w14:schemeClr w14:val="tx1"/>
            </w14:solidFill>
          </w14:textFill>
        </w:rPr>
        <w:t xml:space="preserve">   </w:t>
      </w:r>
      <w:r>
        <w:rPr>
          <w:rFonts w:hint="eastAsia" w:ascii="仿宋" w:hAnsi="仿宋" w:eastAsia="仿宋" w:cs="Tahoma"/>
          <w:color w:val="000000" w:themeColor="text1"/>
          <w:kern w:val="0"/>
          <w:sz w:val="28"/>
          <w:szCs w:val="28"/>
          <w14:textFill>
            <w14:solidFill>
              <w14:schemeClr w14:val="tx1"/>
            </w14:solidFill>
          </w14:textFill>
        </w:rPr>
        <w:t>执行过程中，由于课题负责人原因造成经费超支者，重点实验室不再追加经费，超出部分由课题负责人自行解决，并保证使该项目按时完成。</w:t>
      </w:r>
    </w:p>
    <w:p w14:paraId="7899660E">
      <w:pPr>
        <w:widowControl/>
        <w:spacing w:line="315" w:lineRule="atLeast"/>
        <w:rPr>
          <w:rFonts w:ascii="仿宋" w:hAnsi="仿宋" w:eastAsia="仿宋" w:cs="Tahoma"/>
          <w:color w:val="000000" w:themeColor="text1"/>
          <w:kern w:val="0"/>
          <w:sz w:val="28"/>
          <w:szCs w:val="28"/>
          <w14:textFill>
            <w14:solidFill>
              <w14:schemeClr w14:val="tx1"/>
            </w14:solidFill>
          </w14:textFill>
        </w:rPr>
      </w:pPr>
      <w:r>
        <w:rPr>
          <w:rFonts w:hint="eastAsia" w:ascii="仿宋" w:hAnsi="仿宋" w:eastAsia="仿宋" w:cs="Tahoma"/>
          <w:b/>
          <w:color w:val="000000" w:themeColor="text1"/>
          <w:kern w:val="0"/>
          <w:sz w:val="28"/>
          <w:szCs w:val="28"/>
          <w14:textFill>
            <w14:solidFill>
              <w14:schemeClr w14:val="tx1"/>
            </w14:solidFill>
          </w14:textFill>
        </w:rPr>
        <w:t>第</w:t>
      </w:r>
      <w:r>
        <w:rPr>
          <w:rFonts w:hint="eastAsia" w:ascii="仿宋" w:hAnsi="仿宋" w:eastAsia="仿宋" w:cs="Tahoma"/>
          <w:b/>
          <w:color w:val="000000" w:themeColor="text1"/>
          <w:kern w:val="0"/>
          <w:sz w:val="28"/>
          <w:szCs w:val="28"/>
          <w:lang w:val="en-US" w:eastAsia="zh-CN"/>
          <w14:textFill>
            <w14:solidFill>
              <w14:schemeClr w14:val="tx1"/>
            </w14:solidFill>
          </w14:textFill>
        </w:rPr>
        <w:t>八</w:t>
      </w:r>
      <w:r>
        <w:rPr>
          <w:rFonts w:hint="eastAsia" w:ascii="仿宋" w:hAnsi="仿宋" w:eastAsia="仿宋" w:cs="Tahoma"/>
          <w:b/>
          <w:color w:val="000000" w:themeColor="text1"/>
          <w:kern w:val="0"/>
          <w:sz w:val="28"/>
          <w:szCs w:val="28"/>
          <w14:textFill>
            <w14:solidFill>
              <w14:schemeClr w14:val="tx1"/>
            </w14:solidFill>
          </w14:textFill>
        </w:rPr>
        <w:t>条</w:t>
      </w:r>
      <w:r>
        <w:rPr>
          <w:rFonts w:ascii="Calibri" w:hAnsi="Calibri" w:eastAsia="仿宋" w:cs="Calibri"/>
          <w:color w:val="000000" w:themeColor="text1"/>
          <w:kern w:val="0"/>
          <w:sz w:val="28"/>
          <w:szCs w:val="28"/>
          <w14:textFill>
            <w14:solidFill>
              <w14:schemeClr w14:val="tx1"/>
            </w14:solidFill>
          </w14:textFill>
        </w:rPr>
        <w:t xml:space="preserve">   </w:t>
      </w:r>
      <w:r>
        <w:rPr>
          <w:rFonts w:hint="eastAsia" w:ascii="仿宋" w:hAnsi="仿宋" w:eastAsia="仿宋" w:cs="Tahoma"/>
          <w:color w:val="000000" w:themeColor="text1"/>
          <w:kern w:val="0"/>
          <w:sz w:val="28"/>
          <w:szCs w:val="28"/>
          <w14:textFill>
            <w14:solidFill>
              <w14:schemeClr w14:val="tx1"/>
            </w14:solidFill>
          </w14:textFill>
        </w:rPr>
        <w:t>上述开放课题管理办法的解释权归</w:t>
      </w:r>
      <w:r>
        <w:rPr>
          <w:rFonts w:hint="eastAsia" w:ascii="仿宋" w:hAnsi="仿宋" w:eastAsia="仿宋" w:cs="Tahoma"/>
          <w:color w:val="000000" w:themeColor="text1"/>
          <w:kern w:val="0"/>
          <w:sz w:val="28"/>
          <w:szCs w:val="28"/>
          <w:lang w:val="en-US" w:eastAsia="zh-CN"/>
          <w14:textFill>
            <w14:solidFill>
              <w14:schemeClr w14:val="tx1"/>
            </w14:solidFill>
          </w14:textFill>
        </w:rPr>
        <w:t>本</w:t>
      </w:r>
      <w:r>
        <w:rPr>
          <w:rFonts w:hint="eastAsia" w:ascii="仿宋" w:hAnsi="仿宋" w:eastAsia="仿宋" w:cs="Tahoma"/>
          <w:color w:val="000000" w:themeColor="text1"/>
          <w:kern w:val="0"/>
          <w:sz w:val="28"/>
          <w:szCs w:val="28"/>
          <w14:textFill>
            <w14:solidFill>
              <w14:schemeClr w14:val="tx1"/>
            </w14:solidFill>
          </w14:textFill>
        </w:rPr>
        <w:t>重点</w:t>
      </w:r>
      <w:r>
        <w:rPr>
          <w:rFonts w:ascii="仿宋" w:hAnsi="仿宋" w:eastAsia="仿宋" w:cs="Tahoma"/>
          <w:color w:val="000000" w:themeColor="text1"/>
          <w:kern w:val="0"/>
          <w:sz w:val="28"/>
          <w:szCs w:val="28"/>
          <w14:textFill>
            <w14:solidFill>
              <w14:schemeClr w14:val="tx1"/>
            </w14:solidFill>
          </w14:textFill>
        </w:rPr>
        <w:t>实验室</w:t>
      </w:r>
      <w:r>
        <w:rPr>
          <w:rFonts w:hint="eastAsia" w:ascii="仿宋" w:hAnsi="仿宋" w:eastAsia="仿宋" w:cs="Tahoma"/>
          <w:color w:val="000000" w:themeColor="text1"/>
          <w:kern w:val="0"/>
          <w:sz w:val="28"/>
          <w:szCs w:val="28"/>
          <w14:textFill>
            <w14:solidFill>
              <w14:schemeClr w14:val="tx1"/>
            </w14:solidFill>
          </w14:textFill>
        </w:rPr>
        <w:t>。</w:t>
      </w:r>
    </w:p>
    <w:p w14:paraId="6B4AC6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73"/>
    <w:rsid w:val="000D77AC"/>
    <w:rsid w:val="002866DF"/>
    <w:rsid w:val="00293FA1"/>
    <w:rsid w:val="003B28CA"/>
    <w:rsid w:val="0041204D"/>
    <w:rsid w:val="0046517A"/>
    <w:rsid w:val="004D598A"/>
    <w:rsid w:val="00672BA3"/>
    <w:rsid w:val="00677944"/>
    <w:rsid w:val="00916073"/>
    <w:rsid w:val="00BA5478"/>
    <w:rsid w:val="1A952CEB"/>
    <w:rsid w:val="30406FD1"/>
    <w:rsid w:val="52F96173"/>
    <w:rsid w:val="552603E8"/>
    <w:rsid w:val="702C12FC"/>
    <w:rsid w:val="7FD5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sdu</Company>
  <Pages>2</Pages>
  <Words>757</Words>
  <Characters>1047</Characters>
  <Lines>9</Lines>
  <Paragraphs>2</Paragraphs>
  <TotalTime>3</TotalTime>
  <ScaleCrop>false</ScaleCrop>
  <LinksUpToDate>false</LinksUpToDate>
  <CharactersWithSpaces>1118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2019-11-19T06:19:00Z</dcterms:created>
  <dc:creator>王艳</dc:creator>
  <cp:lastModifiedBy>ei</cp:lastModifiedBy>
  <dcterms:modified xsi:type="dcterms:W3CDTF">2025-11-26T01:50:40Z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eyJoZGlkIjoiZDU2Nzg3YWFiMzA0YWJlMDNkYTU5NjYyMzJjNjM5OGIiLCJ1c2VySWQiOiIyOTc4NDY5MTEifQ==</vt:lpwstr>
  </property>
  <property fmtid="{D5CDD505-2E9C-101B-9397-08002B2CF9AE}" pid="3" name="KSOProductBuildVer">
    <vt:lpwstr>2052-12.1.0.21541</vt:lpwstr>
  </property>
  <property fmtid="{D5CDD505-2E9C-101B-9397-08002B2CF9AE}" pid="4" name="ICV">
    <vt:lpwstr>BE7D56DC6EB04FF4A9A9AD6804E8C74E_13</vt:lpwstr>
  </property>
</Properties>
</file>